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30B" w:rsidRPr="001635F1" w:rsidRDefault="0049730B" w:rsidP="0049730B">
      <w:pPr>
        <w:pBdr>
          <w:top w:val="single" w:sz="4" w:space="1" w:color="auto"/>
          <w:bottom w:val="single" w:sz="4" w:space="1" w:color="auto"/>
        </w:pBdr>
        <w:spacing w:after="0"/>
        <w:jc w:val="both"/>
        <w:rPr>
          <w:rFonts w:ascii="Times New Roman" w:hAnsi="Times New Roman" w:cs="Times New Roman"/>
          <w:b/>
          <w:bCs/>
          <w:noProof/>
          <w:sz w:val="24"/>
          <w:szCs w:val="24"/>
          <w:lang w:eastAsia="en-GB"/>
        </w:rPr>
      </w:pPr>
      <w:r w:rsidRPr="001635F1">
        <w:rPr>
          <w:rFonts w:ascii="Times New Roman" w:hAnsi="Times New Roman" w:cs="Times New Roman"/>
          <w:b/>
          <w:bCs/>
          <w:noProof/>
          <w:sz w:val="24"/>
          <w:szCs w:val="24"/>
          <w:lang w:eastAsia="en-GB"/>
        </w:rPr>
        <w:t xml:space="preserve">ASSOCIATIONS BETWEEN ENVIRONMENTAL FACTORS AND CHILDHOOD EATING BEHAVIOURS IN 5-YEAROLD CHILDREN. FINDINGS FROM THE ROLO LONGITUDINAL BIRTH COHORT STUDY </w:t>
      </w:r>
    </w:p>
    <w:p w:rsidR="0049730B" w:rsidRPr="001635F1" w:rsidRDefault="0049730B" w:rsidP="0049730B">
      <w:pPr>
        <w:pBdr>
          <w:top w:val="single" w:sz="4" w:space="1" w:color="auto"/>
          <w:bottom w:val="single" w:sz="4" w:space="1" w:color="auto"/>
        </w:pBdr>
        <w:spacing w:after="0"/>
        <w:jc w:val="both"/>
        <w:rPr>
          <w:rFonts w:ascii="Times New Roman" w:hAnsi="Times New Roman" w:cs="Times New Roman"/>
          <w:noProof/>
          <w:lang w:eastAsia="en-GB"/>
        </w:rPr>
      </w:pPr>
      <w:r w:rsidRPr="001635F1">
        <w:rPr>
          <w:rFonts w:ascii="Times New Roman" w:hAnsi="Times New Roman" w:cs="Times New Roman"/>
          <w:noProof/>
          <w:lang w:eastAsia="en-GB"/>
        </w:rPr>
        <w:t>Delahunt</w:t>
      </w:r>
      <w:r>
        <w:rPr>
          <w:rFonts w:ascii="Times New Roman" w:hAnsi="Times New Roman" w:cs="Times New Roman"/>
          <w:noProof/>
          <w:lang w:eastAsia="en-GB"/>
        </w:rPr>
        <w:t xml:space="preserve"> A</w:t>
      </w:r>
      <w:r w:rsidRPr="001635F1">
        <w:rPr>
          <w:rFonts w:ascii="Times New Roman" w:eastAsia="Times New Roman" w:hAnsi="Times New Roman" w:cs="Times New Roman"/>
          <w:vertAlign w:val="superscript"/>
        </w:rPr>
        <w:t>1</w:t>
      </w:r>
      <w:r w:rsidRPr="001635F1">
        <w:rPr>
          <w:rFonts w:ascii="Times New Roman" w:hAnsi="Times New Roman" w:cs="Times New Roman"/>
          <w:noProof/>
          <w:lang w:eastAsia="en-GB"/>
        </w:rPr>
        <w:t>, Conway</w:t>
      </w:r>
      <w:r>
        <w:rPr>
          <w:rFonts w:ascii="Times New Roman" w:hAnsi="Times New Roman" w:cs="Times New Roman"/>
          <w:noProof/>
          <w:lang w:eastAsia="en-GB"/>
        </w:rPr>
        <w:t xml:space="preserve"> MC</w:t>
      </w:r>
      <w:r w:rsidRPr="001635F1">
        <w:rPr>
          <w:rFonts w:ascii="Times New Roman" w:eastAsia="Times New Roman" w:hAnsi="Times New Roman" w:cs="Times New Roman"/>
          <w:vertAlign w:val="superscript"/>
        </w:rPr>
        <w:t>1</w:t>
      </w:r>
      <w:r w:rsidRPr="001635F1">
        <w:rPr>
          <w:rFonts w:ascii="Times New Roman" w:hAnsi="Times New Roman" w:cs="Times New Roman"/>
          <w:noProof/>
          <w:lang w:eastAsia="en-GB"/>
        </w:rPr>
        <w:t>, O</w:t>
      </w:r>
      <w:r>
        <w:rPr>
          <w:rFonts w:ascii="Times New Roman" w:hAnsi="Times New Roman" w:cs="Times New Roman"/>
          <w:noProof/>
          <w:lang w:eastAsia="en-GB"/>
        </w:rPr>
        <w:t>’</w:t>
      </w:r>
      <w:r w:rsidRPr="001635F1">
        <w:rPr>
          <w:rFonts w:ascii="Times New Roman" w:hAnsi="Times New Roman" w:cs="Times New Roman"/>
          <w:noProof/>
          <w:lang w:eastAsia="en-GB"/>
        </w:rPr>
        <w:t>Brien EC</w:t>
      </w:r>
      <w:r w:rsidRPr="001635F1">
        <w:rPr>
          <w:rFonts w:ascii="Times New Roman" w:eastAsia="Times New Roman" w:hAnsi="Times New Roman" w:cs="Times New Roman"/>
          <w:vertAlign w:val="superscript"/>
        </w:rPr>
        <w:t xml:space="preserve"> 2</w:t>
      </w:r>
      <w:r w:rsidRPr="001635F1">
        <w:rPr>
          <w:rFonts w:ascii="Times New Roman" w:hAnsi="Times New Roman" w:cs="Times New Roman"/>
          <w:noProof/>
          <w:lang w:eastAsia="en-GB"/>
        </w:rPr>
        <w:t xml:space="preserve">, Geraghty </w:t>
      </w:r>
      <w:r>
        <w:rPr>
          <w:rFonts w:ascii="Times New Roman" w:hAnsi="Times New Roman" w:cs="Times New Roman"/>
          <w:noProof/>
          <w:lang w:eastAsia="en-GB"/>
        </w:rPr>
        <w:t>AA</w:t>
      </w:r>
      <w:r w:rsidRPr="001635F1">
        <w:rPr>
          <w:rFonts w:ascii="Times New Roman" w:eastAsia="Times New Roman" w:hAnsi="Times New Roman" w:cs="Times New Roman"/>
          <w:vertAlign w:val="superscript"/>
        </w:rPr>
        <w:t xml:space="preserve"> 2</w:t>
      </w:r>
      <w:r w:rsidRPr="001635F1">
        <w:rPr>
          <w:rFonts w:ascii="Times New Roman" w:hAnsi="Times New Roman" w:cs="Times New Roman"/>
          <w:noProof/>
          <w:lang w:eastAsia="en-GB"/>
        </w:rPr>
        <w:t>, O</w:t>
      </w:r>
      <w:r>
        <w:rPr>
          <w:rFonts w:ascii="Times New Roman" w:hAnsi="Times New Roman" w:cs="Times New Roman"/>
          <w:noProof/>
          <w:lang w:eastAsia="en-GB"/>
        </w:rPr>
        <w:t>’</w:t>
      </w:r>
      <w:r w:rsidRPr="001635F1">
        <w:rPr>
          <w:rFonts w:ascii="Times New Roman" w:hAnsi="Times New Roman" w:cs="Times New Roman"/>
          <w:noProof/>
          <w:lang w:eastAsia="en-GB"/>
        </w:rPr>
        <w:t>Reilly</w:t>
      </w:r>
      <w:r>
        <w:rPr>
          <w:rFonts w:ascii="Times New Roman" w:hAnsi="Times New Roman" w:cs="Times New Roman"/>
          <w:noProof/>
          <w:lang w:eastAsia="en-GB"/>
        </w:rPr>
        <w:t xml:space="preserve"> SL</w:t>
      </w:r>
      <w:r w:rsidRPr="001635F1">
        <w:rPr>
          <w:rFonts w:ascii="Times New Roman" w:eastAsia="Times New Roman" w:hAnsi="Times New Roman" w:cs="Times New Roman"/>
          <w:vertAlign w:val="superscript"/>
        </w:rPr>
        <w:t>1</w:t>
      </w:r>
      <w:r w:rsidRPr="001635F1">
        <w:rPr>
          <w:rFonts w:ascii="Times New Roman" w:hAnsi="Times New Roman" w:cs="Times New Roman"/>
          <w:noProof/>
          <w:lang w:eastAsia="en-GB"/>
        </w:rPr>
        <w:t>,</w:t>
      </w:r>
      <w:r w:rsidRPr="001635F1">
        <w:rPr>
          <w:rFonts w:ascii="Times New Roman" w:eastAsia="Times New Roman" w:hAnsi="Times New Roman" w:cs="Times New Roman"/>
          <w:vertAlign w:val="superscript"/>
        </w:rPr>
        <w:t xml:space="preserve"> 3</w:t>
      </w:r>
      <w:r w:rsidRPr="001635F1">
        <w:rPr>
          <w:rFonts w:ascii="Times New Roman" w:hAnsi="Times New Roman" w:cs="Times New Roman"/>
          <w:noProof/>
          <w:lang w:eastAsia="en-GB"/>
        </w:rPr>
        <w:t>,</w:t>
      </w:r>
      <w:r>
        <w:rPr>
          <w:rFonts w:ascii="Times New Roman" w:hAnsi="Times New Roman" w:cs="Times New Roman"/>
          <w:noProof/>
          <w:lang w:eastAsia="en-GB"/>
        </w:rPr>
        <w:t xml:space="preserve"> </w:t>
      </w:r>
      <w:r w:rsidRPr="001635F1">
        <w:rPr>
          <w:rFonts w:ascii="Times New Roman" w:hAnsi="Times New Roman" w:cs="Times New Roman"/>
          <w:noProof/>
          <w:lang w:eastAsia="en-GB"/>
        </w:rPr>
        <w:t xml:space="preserve"> McDonnell</w:t>
      </w:r>
      <w:r>
        <w:rPr>
          <w:rFonts w:ascii="Times New Roman" w:hAnsi="Times New Roman" w:cs="Times New Roman"/>
          <w:noProof/>
          <w:lang w:eastAsia="en-GB"/>
        </w:rPr>
        <w:t xml:space="preserve"> CM</w:t>
      </w:r>
      <w:r w:rsidRPr="001635F1">
        <w:rPr>
          <w:rFonts w:ascii="Times New Roman" w:eastAsia="Times New Roman" w:hAnsi="Times New Roman" w:cs="Times New Roman"/>
          <w:vertAlign w:val="superscript"/>
        </w:rPr>
        <w:t>4</w:t>
      </w:r>
      <w:r w:rsidRPr="001635F1">
        <w:rPr>
          <w:rFonts w:ascii="Times New Roman" w:hAnsi="Times New Roman" w:cs="Times New Roman"/>
          <w:noProof/>
          <w:lang w:eastAsia="en-GB"/>
        </w:rPr>
        <w:t>, McAuliffe</w:t>
      </w:r>
      <w:r>
        <w:rPr>
          <w:rFonts w:ascii="Times New Roman" w:hAnsi="Times New Roman" w:cs="Times New Roman"/>
          <w:noProof/>
          <w:lang w:eastAsia="en-GB"/>
        </w:rPr>
        <w:t xml:space="preserve"> FM</w:t>
      </w:r>
      <w:r w:rsidRPr="001635F1">
        <w:rPr>
          <w:rFonts w:ascii="Times New Roman" w:eastAsia="Times New Roman" w:hAnsi="Times New Roman" w:cs="Times New Roman"/>
          <w:vertAlign w:val="superscript"/>
        </w:rPr>
        <w:t>1</w:t>
      </w:r>
    </w:p>
    <w:p w:rsidR="0049730B" w:rsidRPr="00166BF6" w:rsidRDefault="0049730B" w:rsidP="0049730B">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eastAsia="Times New Roman" w:hAnsi="Times New Roman" w:cs="Times New Roman"/>
          <w:sz w:val="20"/>
          <w:szCs w:val="20"/>
          <w:vertAlign w:val="superscript"/>
        </w:rPr>
        <w:t>1</w:t>
      </w:r>
      <w:r w:rsidRPr="00166BF6">
        <w:rPr>
          <w:rFonts w:ascii="Times New Roman" w:hAnsi="Times New Roman" w:cs="Times New Roman"/>
          <w:noProof/>
          <w:sz w:val="20"/>
          <w:szCs w:val="20"/>
          <w:lang w:eastAsia="en-GB"/>
        </w:rPr>
        <w:t xml:space="preserve">UCD Perinatal Research Centre, School of Medicine, National Maternity Hospital, University </w:t>
      </w:r>
    </w:p>
    <w:p w:rsidR="0049730B" w:rsidRPr="00166BF6" w:rsidRDefault="0049730B" w:rsidP="0049730B">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hAnsi="Times New Roman" w:cs="Times New Roman"/>
          <w:noProof/>
          <w:sz w:val="20"/>
          <w:szCs w:val="20"/>
          <w:lang w:eastAsia="en-GB"/>
        </w:rPr>
        <w:t>College Dublin, Ireland.</w:t>
      </w:r>
    </w:p>
    <w:p w:rsidR="0049730B" w:rsidRPr="00166BF6" w:rsidRDefault="0049730B" w:rsidP="0049730B">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eastAsia="Times New Roman" w:hAnsi="Times New Roman" w:cs="Times New Roman"/>
          <w:sz w:val="20"/>
          <w:szCs w:val="20"/>
          <w:vertAlign w:val="superscript"/>
        </w:rPr>
        <w:t>2</w:t>
      </w:r>
      <w:r w:rsidRPr="00166BF6">
        <w:rPr>
          <w:rFonts w:ascii="Times New Roman" w:hAnsi="Times New Roman" w:cs="Times New Roman"/>
          <w:noProof/>
          <w:sz w:val="20"/>
          <w:szCs w:val="20"/>
          <w:lang w:eastAsia="en-GB"/>
        </w:rPr>
        <w:t>School of Biological and Health Sciences, Technological University Dublin, Ireland.</w:t>
      </w:r>
    </w:p>
    <w:p w:rsidR="0049730B" w:rsidRPr="00166BF6" w:rsidRDefault="0049730B" w:rsidP="0049730B">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eastAsia="Times New Roman" w:hAnsi="Times New Roman" w:cs="Times New Roman"/>
          <w:sz w:val="20"/>
          <w:szCs w:val="20"/>
          <w:vertAlign w:val="superscript"/>
        </w:rPr>
        <w:t>3</w:t>
      </w:r>
      <w:r w:rsidRPr="00166BF6">
        <w:rPr>
          <w:rFonts w:ascii="Times New Roman" w:hAnsi="Times New Roman" w:cs="Times New Roman"/>
          <w:noProof/>
          <w:sz w:val="20"/>
          <w:szCs w:val="20"/>
          <w:lang w:eastAsia="en-GB"/>
        </w:rPr>
        <w:t>School of Agriculture and Food Science, University College Dublin, Dublin, Ireland.</w:t>
      </w:r>
    </w:p>
    <w:p w:rsidR="0049730B" w:rsidRPr="00166BF6" w:rsidRDefault="0049730B" w:rsidP="0049730B">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eastAsia="Times New Roman" w:hAnsi="Times New Roman" w:cs="Times New Roman"/>
          <w:sz w:val="20"/>
          <w:szCs w:val="20"/>
          <w:vertAlign w:val="superscript"/>
        </w:rPr>
        <w:t>4</w:t>
      </w:r>
      <w:r w:rsidRPr="00166BF6">
        <w:rPr>
          <w:rFonts w:ascii="Times New Roman" w:hAnsi="Times New Roman" w:cs="Times New Roman"/>
          <w:noProof/>
          <w:sz w:val="20"/>
          <w:szCs w:val="20"/>
          <w:lang w:eastAsia="en-GB"/>
        </w:rPr>
        <w:t xml:space="preserve">Department of Paediatric Endocrinology &amp; Diabetes, Children's Health Ireland Temple St &amp; </w:t>
      </w:r>
    </w:p>
    <w:p w:rsidR="0049730B" w:rsidRPr="00166BF6" w:rsidRDefault="0049730B" w:rsidP="0049730B">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hAnsi="Times New Roman" w:cs="Times New Roman"/>
          <w:noProof/>
          <w:sz w:val="20"/>
          <w:szCs w:val="20"/>
          <w:lang w:eastAsia="en-GB"/>
        </w:rPr>
        <w:t>Tallaght, Dublin, Ireland</w:t>
      </w:r>
      <w:r>
        <w:rPr>
          <w:rFonts w:ascii="Times New Roman" w:hAnsi="Times New Roman" w:cs="Times New Roman"/>
          <w:noProof/>
          <w:sz w:val="20"/>
          <w:szCs w:val="20"/>
          <w:lang w:eastAsia="en-GB"/>
        </w:rPr>
        <w:t>.</w:t>
      </w:r>
    </w:p>
    <w:p w:rsidR="0049730B" w:rsidRPr="00BC78A4" w:rsidRDefault="0049730B" w:rsidP="0049730B">
      <w:pPr>
        <w:spacing w:after="0"/>
        <w:jc w:val="both"/>
        <w:rPr>
          <w:rFonts w:ascii="Times New Roman" w:hAnsi="Times New Roman" w:cs="Times New Roman"/>
          <w:noProof/>
          <w:sz w:val="24"/>
          <w:szCs w:val="24"/>
          <w:lang w:eastAsia="en-GB"/>
        </w:rPr>
      </w:pPr>
    </w:p>
    <w:p w:rsidR="0049730B" w:rsidRPr="00525C8F" w:rsidRDefault="0049730B" w:rsidP="0049730B">
      <w:pPr>
        <w:spacing w:after="0"/>
        <w:jc w:val="both"/>
        <w:rPr>
          <w:rFonts w:ascii="Times New Roman" w:hAnsi="Times New Roman" w:cs="Times New Roman"/>
          <w:b/>
          <w:bCs/>
          <w:noProof/>
          <w:sz w:val="24"/>
          <w:szCs w:val="24"/>
          <w:lang w:eastAsia="en-GB"/>
        </w:rPr>
      </w:pPr>
      <w:r w:rsidRPr="00525C8F">
        <w:rPr>
          <w:rFonts w:ascii="Times New Roman" w:hAnsi="Times New Roman" w:cs="Times New Roman"/>
          <w:b/>
          <w:bCs/>
          <w:noProof/>
          <w:sz w:val="24"/>
          <w:szCs w:val="24"/>
          <w:lang w:eastAsia="en-GB"/>
        </w:rPr>
        <w:t>Background</w:t>
      </w:r>
      <w:r>
        <w:rPr>
          <w:rFonts w:ascii="Times New Roman" w:hAnsi="Times New Roman" w:cs="Times New Roman"/>
          <w:b/>
          <w:bCs/>
          <w:noProof/>
          <w:sz w:val="24"/>
          <w:szCs w:val="24"/>
          <w:lang w:eastAsia="en-GB"/>
        </w:rPr>
        <w:t>:</w:t>
      </w:r>
    </w:p>
    <w:p w:rsidR="0049730B" w:rsidRPr="00525C8F" w:rsidRDefault="0049730B" w:rsidP="0049730B">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 xml:space="preserve">The current study examines if three key environmental factors; maternal socio-economic status </w:t>
      </w:r>
    </w:p>
    <w:p w:rsidR="0049730B" w:rsidRPr="00525C8F" w:rsidRDefault="0049730B" w:rsidP="0049730B">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 xml:space="preserve">(SES), children’s screentime and childcare arrangements are associated with eating behaviours  in children aged 5-years-old. </w:t>
      </w:r>
    </w:p>
    <w:p w:rsidR="0049730B" w:rsidRPr="00525C8F" w:rsidRDefault="0049730B" w:rsidP="0049730B">
      <w:pPr>
        <w:spacing w:after="0"/>
        <w:jc w:val="both"/>
        <w:rPr>
          <w:rFonts w:ascii="Times New Roman" w:hAnsi="Times New Roman" w:cs="Times New Roman"/>
          <w:b/>
          <w:bCs/>
          <w:noProof/>
          <w:sz w:val="24"/>
          <w:szCs w:val="24"/>
          <w:lang w:eastAsia="en-GB"/>
        </w:rPr>
      </w:pPr>
      <w:r w:rsidRPr="00525C8F">
        <w:rPr>
          <w:rFonts w:ascii="Times New Roman" w:hAnsi="Times New Roman" w:cs="Times New Roman"/>
          <w:b/>
          <w:bCs/>
          <w:noProof/>
          <w:sz w:val="24"/>
          <w:szCs w:val="24"/>
          <w:lang w:eastAsia="en-GB"/>
        </w:rPr>
        <w:t>Methods:</w:t>
      </w:r>
    </w:p>
    <w:p w:rsidR="0049730B" w:rsidRPr="00525C8F" w:rsidRDefault="0049730B" w:rsidP="0049730B">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This is secondary analysis of the ROLO pregnancy study, at the 5-year follow-up. SES was determined by maternal education level and neighborhood deprivation score. At aged 5 years, information on children’s screentime and childcare arrangements were collected using lifestyle questionnaires and the Children’s Eating Behavior Questionnaire (CEBQ) was completed.  Multiple linear regression was completed, to examine associations between maternal SES,  children’s screentime, childcare arrangements and children’s eating behaviours.</w:t>
      </w:r>
    </w:p>
    <w:p w:rsidR="0049730B" w:rsidRPr="00525C8F" w:rsidRDefault="0049730B" w:rsidP="0049730B">
      <w:pPr>
        <w:spacing w:after="0"/>
        <w:jc w:val="both"/>
        <w:rPr>
          <w:rFonts w:ascii="Times New Roman" w:hAnsi="Times New Roman" w:cs="Times New Roman"/>
          <w:b/>
          <w:bCs/>
          <w:noProof/>
          <w:sz w:val="24"/>
          <w:szCs w:val="24"/>
          <w:lang w:eastAsia="en-GB"/>
        </w:rPr>
      </w:pPr>
      <w:r w:rsidRPr="00525C8F">
        <w:rPr>
          <w:rFonts w:ascii="Times New Roman" w:hAnsi="Times New Roman" w:cs="Times New Roman"/>
          <w:b/>
          <w:bCs/>
          <w:noProof/>
          <w:sz w:val="24"/>
          <w:szCs w:val="24"/>
          <w:lang w:eastAsia="en-GB"/>
        </w:rPr>
        <w:t>Results:</w:t>
      </w:r>
    </w:p>
    <w:p w:rsidR="0049730B" w:rsidRPr="00525C8F" w:rsidRDefault="0049730B" w:rsidP="0049730B">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 xml:space="preserve">In this cohort, mothers in the lowest SES group had higher BMI and were younger than those in  the highest SES group (p=0.005,0-&lt;0.001 respectively). Compared with the highest SES  households, lowest SES was associated with a 2.49 point (95% CI=-5.00,0.01) lower mean  ‘Food Fussiness’ score. Higher mean scores for ‘Desire to Drink’ were positively associated with  the lowest SES households compared to those from the highest SES households (B=1.26; 95%  CI=0.07, 2.45). Screen time (hours) exposure was associated with higher ‘Food Fussiness’  (B=0.17; 95% CI=0.07,0.28, P=0.001). Longer duration of attending childcare (years) was positively associated with ‘Food Responsiveness’ (B=0.42; 95% CI=0.01,0.83) and ‘Emotional Overeating’ (B=0.27; 95% CI=0.07,0.48). </w:t>
      </w:r>
    </w:p>
    <w:p w:rsidR="0049730B" w:rsidRPr="00525C8F" w:rsidRDefault="0049730B" w:rsidP="0049730B">
      <w:pPr>
        <w:spacing w:after="0"/>
        <w:jc w:val="both"/>
        <w:rPr>
          <w:rFonts w:ascii="Times New Roman" w:hAnsi="Times New Roman" w:cs="Times New Roman"/>
          <w:b/>
          <w:bCs/>
          <w:noProof/>
          <w:sz w:val="24"/>
          <w:szCs w:val="24"/>
          <w:lang w:eastAsia="en-GB"/>
        </w:rPr>
      </w:pPr>
      <w:r w:rsidRPr="00525C8F">
        <w:rPr>
          <w:rFonts w:ascii="Times New Roman" w:hAnsi="Times New Roman" w:cs="Times New Roman"/>
          <w:b/>
          <w:bCs/>
          <w:noProof/>
          <w:sz w:val="24"/>
          <w:szCs w:val="24"/>
          <w:lang w:eastAsia="en-GB"/>
        </w:rPr>
        <w:t>Conclusions:</w:t>
      </w:r>
    </w:p>
    <w:p w:rsidR="0049730B" w:rsidRPr="00525C8F" w:rsidRDefault="0049730B" w:rsidP="0049730B">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Associations were observed between key environmental factors and children’s eating behaviours, suggesting that a child’s eating style is impacted by the environment they are embedded within. Screentime and time spent in childcare are modifiable factors that could be addressed in future prevention initiatives.</w:t>
      </w:r>
    </w:p>
    <w:p w:rsidR="0049730B" w:rsidRPr="00525C8F" w:rsidRDefault="0049730B" w:rsidP="0049730B">
      <w:pPr>
        <w:rPr>
          <w:rFonts w:ascii="Times New Roman" w:hAnsi="Times New Roman" w:cs="Times New Roman"/>
          <w:b/>
          <w:bCs/>
          <w:noProof/>
          <w:sz w:val="24"/>
          <w:szCs w:val="24"/>
          <w:lang w:eastAsia="en-GB"/>
        </w:rPr>
      </w:pPr>
    </w:p>
    <w:p w:rsidR="0049730B" w:rsidRPr="00525C8F" w:rsidRDefault="0049730B" w:rsidP="0049730B">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 xml:space="preserve">Presenting Author: </w:t>
      </w:r>
      <w:bookmarkStart w:id="0" w:name="_GoBack"/>
      <w:r w:rsidRPr="00525C8F">
        <w:rPr>
          <w:rFonts w:ascii="Times New Roman" w:hAnsi="Times New Roman" w:cs="Times New Roman"/>
          <w:noProof/>
          <w:sz w:val="24"/>
          <w:szCs w:val="24"/>
          <w:lang w:eastAsia="en-GB"/>
        </w:rPr>
        <w:t>Anna Delahunt</w:t>
      </w:r>
      <w:bookmarkEnd w:id="0"/>
    </w:p>
    <w:p w:rsidR="007D2B0F" w:rsidRPr="00C433E0" w:rsidRDefault="0049730B" w:rsidP="00C433E0"/>
    <w:sectPr w:rsidR="007D2B0F" w:rsidRPr="00C4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B47F3"/>
    <w:multiLevelType w:val="hybridMultilevel"/>
    <w:tmpl w:val="D9483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F6"/>
    <w:rsid w:val="000F7EC1"/>
    <w:rsid w:val="00455B73"/>
    <w:rsid w:val="0049730B"/>
    <w:rsid w:val="008B28F6"/>
    <w:rsid w:val="00C4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F9AF-0832-4F19-9F63-00C0DB7A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Morris</dc:creator>
  <cp:keywords/>
  <dc:description/>
  <cp:lastModifiedBy>Colette Morris</cp:lastModifiedBy>
  <cp:revision>2</cp:revision>
  <dcterms:created xsi:type="dcterms:W3CDTF">2021-12-03T11:10:00Z</dcterms:created>
  <dcterms:modified xsi:type="dcterms:W3CDTF">2021-12-03T11:10:00Z</dcterms:modified>
</cp:coreProperties>
</file>